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AF15" w14:textId="3C2A3989" w:rsidR="00B93EE8" w:rsidRPr="009434D5" w:rsidRDefault="00F01293" w:rsidP="00A47DE3">
      <w:pPr>
        <w:spacing w:after="0"/>
        <w:jc w:val="center"/>
        <w:rPr>
          <w:rFonts w:asciiTheme="majorBidi" w:hAnsiTheme="majorBidi" w:cstheme="majorBidi"/>
          <w:sz w:val="24"/>
          <w:szCs w:val="24"/>
        </w:rPr>
      </w:pPr>
      <w:r w:rsidRPr="009434D5">
        <w:rPr>
          <w:rFonts w:asciiTheme="majorBidi" w:hAnsiTheme="majorBidi" w:cstheme="majorBidi"/>
          <w:b/>
          <w:bCs/>
          <w:sz w:val="24"/>
          <w:szCs w:val="24"/>
        </w:rPr>
        <w:t>ASCC Assessment Panel</w:t>
      </w:r>
    </w:p>
    <w:p w14:paraId="089E1411" w14:textId="68BA5BCA" w:rsidR="00A47DE3" w:rsidRPr="009434D5" w:rsidRDefault="003F7905" w:rsidP="00A47DE3">
      <w:pPr>
        <w:spacing w:after="0"/>
        <w:jc w:val="center"/>
        <w:rPr>
          <w:rFonts w:asciiTheme="majorBidi" w:hAnsiTheme="majorBidi" w:cstheme="majorBidi"/>
          <w:sz w:val="24"/>
          <w:szCs w:val="24"/>
        </w:rPr>
      </w:pPr>
      <w:r>
        <w:rPr>
          <w:rFonts w:asciiTheme="majorBidi" w:hAnsiTheme="majorBidi" w:cstheme="majorBidi"/>
          <w:sz w:val="24"/>
          <w:szCs w:val="24"/>
        </w:rPr>
        <w:t>A</w:t>
      </w:r>
      <w:r w:rsidR="000D206A">
        <w:rPr>
          <w:rFonts w:asciiTheme="majorBidi" w:hAnsiTheme="majorBidi" w:cstheme="majorBidi"/>
          <w:sz w:val="24"/>
          <w:szCs w:val="24"/>
        </w:rPr>
        <w:t>pproved</w:t>
      </w:r>
      <w:r w:rsidR="00F01293" w:rsidRPr="009434D5">
        <w:rPr>
          <w:rFonts w:asciiTheme="majorBidi" w:hAnsiTheme="majorBidi" w:cstheme="majorBidi"/>
          <w:sz w:val="24"/>
          <w:szCs w:val="24"/>
        </w:rPr>
        <w:t xml:space="preserve"> Minutes</w:t>
      </w:r>
    </w:p>
    <w:p w14:paraId="5A1DEE9A" w14:textId="1F123F20" w:rsidR="00F01293" w:rsidRPr="009434D5" w:rsidRDefault="00F01293" w:rsidP="00A47DE3">
      <w:pPr>
        <w:spacing w:after="0"/>
        <w:rPr>
          <w:rFonts w:asciiTheme="majorBidi" w:hAnsiTheme="majorBidi" w:cstheme="majorBidi"/>
          <w:sz w:val="24"/>
          <w:szCs w:val="24"/>
        </w:rPr>
      </w:pPr>
      <w:r w:rsidRPr="009434D5">
        <w:rPr>
          <w:rFonts w:asciiTheme="majorBidi" w:hAnsiTheme="majorBidi" w:cstheme="majorBidi"/>
          <w:sz w:val="24"/>
          <w:szCs w:val="24"/>
        </w:rPr>
        <w:t xml:space="preserve">Friday, </w:t>
      </w:r>
      <w:r w:rsidR="00ED33B6">
        <w:rPr>
          <w:rFonts w:asciiTheme="majorBidi" w:hAnsiTheme="majorBidi" w:cstheme="majorBidi"/>
          <w:sz w:val="24"/>
          <w:szCs w:val="24"/>
        </w:rPr>
        <w:t>April 9</w:t>
      </w:r>
      <w:r w:rsidRPr="009434D5">
        <w:rPr>
          <w:rFonts w:asciiTheme="majorBidi" w:hAnsiTheme="majorBidi" w:cstheme="majorBidi"/>
          <w:sz w:val="24"/>
          <w:szCs w:val="24"/>
        </w:rPr>
        <w:t>, 2021</w:t>
      </w:r>
      <w:r w:rsidRPr="009434D5">
        <w:rPr>
          <w:rFonts w:asciiTheme="majorBidi" w:hAnsiTheme="majorBidi" w:cstheme="majorBidi"/>
          <w:sz w:val="24"/>
          <w:szCs w:val="24"/>
        </w:rPr>
        <w:tab/>
      </w:r>
      <w:r w:rsidRPr="009434D5">
        <w:rPr>
          <w:rFonts w:asciiTheme="majorBidi" w:hAnsiTheme="majorBidi" w:cstheme="majorBidi"/>
          <w:sz w:val="24"/>
          <w:szCs w:val="24"/>
        </w:rPr>
        <w:tab/>
      </w:r>
      <w:r w:rsidRPr="009434D5">
        <w:rPr>
          <w:rFonts w:asciiTheme="majorBidi" w:hAnsiTheme="majorBidi" w:cstheme="majorBidi"/>
          <w:sz w:val="24"/>
          <w:szCs w:val="24"/>
        </w:rPr>
        <w:tab/>
      </w:r>
      <w:r w:rsidRPr="009434D5">
        <w:rPr>
          <w:rFonts w:asciiTheme="majorBidi" w:hAnsiTheme="majorBidi" w:cstheme="majorBidi"/>
          <w:sz w:val="24"/>
          <w:szCs w:val="24"/>
        </w:rPr>
        <w:tab/>
      </w:r>
      <w:r w:rsidRPr="009434D5">
        <w:rPr>
          <w:rFonts w:asciiTheme="majorBidi" w:hAnsiTheme="majorBidi" w:cstheme="majorBidi"/>
          <w:sz w:val="24"/>
          <w:szCs w:val="24"/>
        </w:rPr>
        <w:tab/>
      </w:r>
      <w:r w:rsidRPr="009434D5">
        <w:rPr>
          <w:rFonts w:asciiTheme="majorBidi" w:hAnsiTheme="majorBidi" w:cstheme="majorBidi"/>
          <w:sz w:val="24"/>
          <w:szCs w:val="24"/>
        </w:rPr>
        <w:tab/>
      </w:r>
      <w:r w:rsidRPr="009434D5">
        <w:rPr>
          <w:rFonts w:asciiTheme="majorBidi" w:hAnsiTheme="majorBidi" w:cstheme="majorBidi"/>
          <w:sz w:val="24"/>
          <w:szCs w:val="24"/>
        </w:rPr>
        <w:tab/>
        <w:t>9:00AM – 10:30PM</w:t>
      </w:r>
    </w:p>
    <w:p w14:paraId="6EC99EB7" w14:textId="4D8CC4E2" w:rsidR="00F01293" w:rsidRDefault="00F01293" w:rsidP="00A47DE3">
      <w:pPr>
        <w:spacing w:after="0"/>
        <w:rPr>
          <w:rFonts w:asciiTheme="majorBidi" w:hAnsiTheme="majorBidi" w:cstheme="majorBidi"/>
          <w:sz w:val="24"/>
          <w:szCs w:val="24"/>
        </w:rPr>
      </w:pPr>
      <w:proofErr w:type="spellStart"/>
      <w:r w:rsidRPr="009434D5">
        <w:rPr>
          <w:rFonts w:asciiTheme="majorBidi" w:hAnsiTheme="majorBidi" w:cstheme="majorBidi"/>
          <w:sz w:val="24"/>
          <w:szCs w:val="24"/>
        </w:rPr>
        <w:t>CarmenZoom</w:t>
      </w:r>
      <w:proofErr w:type="spellEnd"/>
    </w:p>
    <w:p w14:paraId="2C69F396" w14:textId="77777777" w:rsidR="00A47DE3" w:rsidRPr="009434D5" w:rsidRDefault="00A47DE3" w:rsidP="00A47DE3">
      <w:pPr>
        <w:spacing w:after="0"/>
        <w:rPr>
          <w:rFonts w:asciiTheme="majorBidi" w:hAnsiTheme="majorBidi" w:cstheme="majorBidi"/>
          <w:sz w:val="24"/>
          <w:szCs w:val="24"/>
        </w:rPr>
      </w:pPr>
    </w:p>
    <w:p w14:paraId="7AA8BC3C" w14:textId="49ADC50B" w:rsidR="00F01293" w:rsidRPr="009434D5" w:rsidRDefault="00F01293" w:rsidP="009434D5">
      <w:pPr>
        <w:rPr>
          <w:rFonts w:asciiTheme="majorBidi" w:hAnsiTheme="majorBidi" w:cstheme="majorBidi"/>
          <w:sz w:val="24"/>
          <w:szCs w:val="24"/>
        </w:rPr>
      </w:pPr>
      <w:r w:rsidRPr="009434D5">
        <w:rPr>
          <w:rFonts w:asciiTheme="majorBidi" w:hAnsiTheme="majorBidi" w:cstheme="majorBidi"/>
          <w:b/>
          <w:bCs/>
          <w:sz w:val="24"/>
          <w:szCs w:val="24"/>
        </w:rPr>
        <w:t>Attendees</w:t>
      </w:r>
      <w:r w:rsidRPr="009434D5">
        <w:rPr>
          <w:rFonts w:asciiTheme="majorBidi" w:hAnsiTheme="majorBidi" w:cstheme="majorBidi"/>
          <w:sz w:val="24"/>
          <w:szCs w:val="24"/>
        </w:rPr>
        <w:t xml:space="preserve">: </w:t>
      </w:r>
      <w:r w:rsidR="002A43DC">
        <w:rPr>
          <w:rFonts w:asciiTheme="majorBidi" w:hAnsiTheme="majorBidi" w:cstheme="majorBidi"/>
          <w:sz w:val="24"/>
          <w:szCs w:val="24"/>
        </w:rPr>
        <w:t xml:space="preserve">Anderson, </w:t>
      </w:r>
      <w:r w:rsidRPr="009434D5">
        <w:rPr>
          <w:rFonts w:asciiTheme="majorBidi" w:hAnsiTheme="majorBidi" w:cstheme="majorBidi"/>
          <w:sz w:val="24"/>
          <w:szCs w:val="24"/>
        </w:rPr>
        <w:t>Hilty, Kusaka, Lam, Putikka, Oldroyd, Rush, Samuels</w:t>
      </w:r>
      <w:r w:rsidR="002A43DC">
        <w:rPr>
          <w:rFonts w:asciiTheme="majorBidi" w:hAnsiTheme="majorBidi" w:cstheme="majorBidi"/>
          <w:sz w:val="24"/>
          <w:szCs w:val="24"/>
        </w:rPr>
        <w:t>, Vu</w:t>
      </w:r>
    </w:p>
    <w:p w14:paraId="57516177" w14:textId="3A501511" w:rsidR="00D11C7D" w:rsidRDefault="002A43DC" w:rsidP="002A43D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Minutes</w:t>
      </w:r>
    </w:p>
    <w:p w14:paraId="65CD88E9" w14:textId="00B0A280" w:rsidR="002A43DC" w:rsidRDefault="002A43DC" w:rsidP="002A43DC">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Rush, Putikka, </w:t>
      </w:r>
      <w:r w:rsidRPr="00496C9D">
        <w:rPr>
          <w:rFonts w:asciiTheme="majorBidi" w:hAnsiTheme="majorBidi" w:cstheme="majorBidi"/>
          <w:b/>
          <w:bCs/>
          <w:sz w:val="24"/>
          <w:szCs w:val="24"/>
        </w:rPr>
        <w:t>unanimously approved</w:t>
      </w:r>
    </w:p>
    <w:p w14:paraId="1356C951" w14:textId="614419EA" w:rsidR="002A43DC" w:rsidRDefault="002A43DC" w:rsidP="002A43D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History 3312</w:t>
      </w:r>
      <w:r w:rsidR="000929CF">
        <w:rPr>
          <w:rFonts w:asciiTheme="majorBidi" w:hAnsiTheme="majorBidi" w:cstheme="majorBidi"/>
          <w:sz w:val="24"/>
          <w:szCs w:val="24"/>
        </w:rPr>
        <w:t xml:space="preserve"> </w:t>
      </w:r>
      <w:r w:rsidR="000929CF" w:rsidRPr="000929CF">
        <w:rPr>
          <w:rFonts w:asciiTheme="majorBidi" w:hAnsiTheme="majorBidi" w:cstheme="majorBidi"/>
          <w:sz w:val="24"/>
          <w:szCs w:val="24"/>
        </w:rPr>
        <w:t>(existing course with GE Historical Study; request for 100% DL) (return)</w:t>
      </w:r>
    </w:p>
    <w:p w14:paraId="2CEFFA11" w14:textId="6A8A9276" w:rsidR="00D675D9" w:rsidRDefault="00D675D9" w:rsidP="00D675D9">
      <w:pPr>
        <w:pStyle w:val="ListParagraph"/>
        <w:numPr>
          <w:ilvl w:val="1"/>
          <w:numId w:val="7"/>
        </w:numPr>
        <w:rPr>
          <w:rFonts w:asciiTheme="majorBidi" w:hAnsiTheme="majorBidi" w:cstheme="majorBidi"/>
          <w:i/>
          <w:iCs/>
          <w:sz w:val="24"/>
          <w:szCs w:val="24"/>
        </w:rPr>
      </w:pPr>
      <w:r>
        <w:rPr>
          <w:rFonts w:asciiTheme="majorBidi" w:hAnsiTheme="majorBidi" w:cstheme="majorBidi"/>
          <w:i/>
          <w:iCs/>
          <w:sz w:val="24"/>
          <w:szCs w:val="24"/>
        </w:rPr>
        <w:t xml:space="preserve">Indicate whether the quizzes and exams are open note. There is information indicating they must be done independently, but it is not clear if students can use any course materials. </w:t>
      </w:r>
    </w:p>
    <w:p w14:paraId="55ACE9F6" w14:textId="6CDA6DC1" w:rsidR="002A43DC" w:rsidRPr="002A43DC" w:rsidRDefault="002A43DC" w:rsidP="002A43DC">
      <w:pPr>
        <w:pStyle w:val="ListParagraph"/>
        <w:numPr>
          <w:ilvl w:val="1"/>
          <w:numId w:val="7"/>
        </w:numPr>
        <w:rPr>
          <w:rFonts w:asciiTheme="majorBidi" w:hAnsiTheme="majorBidi" w:cstheme="majorBidi"/>
          <w:i/>
          <w:iCs/>
          <w:sz w:val="24"/>
          <w:szCs w:val="24"/>
        </w:rPr>
      </w:pPr>
      <w:r w:rsidRPr="002A43DC">
        <w:rPr>
          <w:rFonts w:asciiTheme="majorBidi" w:hAnsiTheme="majorBidi" w:cstheme="majorBidi"/>
          <w:i/>
          <w:iCs/>
          <w:sz w:val="24"/>
          <w:szCs w:val="24"/>
        </w:rPr>
        <w:t xml:space="preserve">Clarify office hour arrangements </w:t>
      </w:r>
      <w:r w:rsidR="00D675D9">
        <w:rPr>
          <w:rFonts w:asciiTheme="majorBidi" w:hAnsiTheme="majorBidi" w:cstheme="majorBidi"/>
          <w:i/>
          <w:iCs/>
          <w:sz w:val="24"/>
          <w:szCs w:val="24"/>
        </w:rPr>
        <w:t>(i.e., how students access office hours virtually)</w:t>
      </w:r>
    </w:p>
    <w:p w14:paraId="22961106" w14:textId="76930FEC" w:rsidR="002A43DC" w:rsidRPr="002A43DC" w:rsidRDefault="002A43DC" w:rsidP="002A43DC">
      <w:pPr>
        <w:pStyle w:val="ListParagraph"/>
        <w:numPr>
          <w:ilvl w:val="1"/>
          <w:numId w:val="7"/>
        </w:numPr>
        <w:rPr>
          <w:rFonts w:asciiTheme="majorBidi" w:hAnsiTheme="majorBidi" w:cstheme="majorBidi"/>
          <w:i/>
          <w:iCs/>
          <w:sz w:val="24"/>
          <w:szCs w:val="24"/>
        </w:rPr>
      </w:pPr>
      <w:r w:rsidRPr="002A43DC">
        <w:rPr>
          <w:rFonts w:asciiTheme="majorBidi" w:hAnsiTheme="majorBidi" w:cstheme="majorBidi"/>
          <w:i/>
          <w:iCs/>
          <w:sz w:val="24"/>
          <w:szCs w:val="24"/>
        </w:rPr>
        <w:t>Provide</w:t>
      </w:r>
      <w:r w:rsidR="00D675D9">
        <w:rPr>
          <w:rFonts w:asciiTheme="majorBidi" w:hAnsiTheme="majorBidi" w:cstheme="majorBidi"/>
          <w:i/>
          <w:iCs/>
          <w:sz w:val="24"/>
          <w:szCs w:val="24"/>
        </w:rPr>
        <w:t xml:space="preserve"> a</w:t>
      </w:r>
      <w:r w:rsidRPr="002A43DC">
        <w:rPr>
          <w:rFonts w:asciiTheme="majorBidi" w:hAnsiTheme="majorBidi" w:cstheme="majorBidi"/>
          <w:i/>
          <w:iCs/>
          <w:sz w:val="24"/>
          <w:szCs w:val="24"/>
        </w:rPr>
        <w:t xml:space="preserve"> grading scale on final syllabus</w:t>
      </w:r>
    </w:p>
    <w:p w14:paraId="0062477E" w14:textId="567F3CF1" w:rsidR="002A43DC" w:rsidRDefault="002A43DC" w:rsidP="002A43DC">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Samuels, Putikka, </w:t>
      </w:r>
      <w:r w:rsidRPr="00D675D9">
        <w:rPr>
          <w:rFonts w:asciiTheme="majorBidi" w:hAnsiTheme="majorBidi" w:cstheme="majorBidi"/>
          <w:b/>
          <w:bCs/>
          <w:sz w:val="24"/>
          <w:szCs w:val="24"/>
        </w:rPr>
        <w:t>unanimously approved</w:t>
      </w:r>
      <w:r w:rsidR="00D675D9">
        <w:rPr>
          <w:rFonts w:asciiTheme="majorBidi" w:hAnsiTheme="majorBidi" w:cstheme="majorBidi"/>
          <w:b/>
          <w:bCs/>
          <w:sz w:val="24"/>
          <w:szCs w:val="24"/>
        </w:rPr>
        <w:t xml:space="preserve"> </w:t>
      </w:r>
      <w:r w:rsidR="00D675D9">
        <w:rPr>
          <w:rFonts w:asciiTheme="majorBidi" w:hAnsiTheme="majorBidi" w:cstheme="majorBidi"/>
          <w:sz w:val="24"/>
          <w:szCs w:val="24"/>
        </w:rPr>
        <w:t xml:space="preserve">with </w:t>
      </w:r>
      <w:r w:rsidR="00D675D9">
        <w:rPr>
          <w:rFonts w:asciiTheme="majorBidi" w:hAnsiTheme="majorBidi" w:cstheme="majorBidi"/>
          <w:i/>
          <w:iCs/>
          <w:sz w:val="24"/>
          <w:szCs w:val="24"/>
        </w:rPr>
        <w:t xml:space="preserve">three recommendations </w:t>
      </w:r>
      <w:r w:rsidR="00D675D9">
        <w:rPr>
          <w:rFonts w:asciiTheme="majorBidi" w:hAnsiTheme="majorBidi" w:cstheme="majorBidi"/>
          <w:sz w:val="24"/>
          <w:szCs w:val="24"/>
        </w:rPr>
        <w:t xml:space="preserve">(in italics above) </w:t>
      </w:r>
    </w:p>
    <w:p w14:paraId="33CD0331" w14:textId="7262FC79" w:rsidR="002A43DC" w:rsidRDefault="002A43DC" w:rsidP="002A43DC">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Hebrew 3704</w:t>
      </w:r>
      <w:r w:rsidR="000929CF">
        <w:rPr>
          <w:rFonts w:asciiTheme="majorBidi" w:hAnsiTheme="majorBidi" w:cstheme="majorBidi"/>
          <w:sz w:val="24"/>
          <w:szCs w:val="24"/>
        </w:rPr>
        <w:t xml:space="preserve"> </w:t>
      </w:r>
      <w:r w:rsidR="000929CF" w:rsidRPr="000929CF">
        <w:rPr>
          <w:rFonts w:asciiTheme="majorBidi" w:hAnsiTheme="majorBidi" w:cstheme="majorBidi"/>
          <w:sz w:val="24"/>
          <w:szCs w:val="24"/>
        </w:rPr>
        <w:t xml:space="preserve">(existing course with GE Literature &amp; GE Diversity-Global Studies; </w:t>
      </w:r>
      <w:proofErr w:type="gramStart"/>
      <w:r w:rsidR="000929CF" w:rsidRPr="000929CF">
        <w:rPr>
          <w:rFonts w:asciiTheme="majorBidi" w:hAnsiTheme="majorBidi" w:cstheme="majorBidi"/>
          <w:sz w:val="24"/>
          <w:szCs w:val="24"/>
        </w:rPr>
        <w:t>also</w:t>
      </w:r>
      <w:proofErr w:type="gramEnd"/>
      <w:r w:rsidR="000929CF" w:rsidRPr="000929CF">
        <w:rPr>
          <w:rFonts w:asciiTheme="majorBidi" w:hAnsiTheme="majorBidi" w:cstheme="majorBidi"/>
          <w:sz w:val="24"/>
          <w:szCs w:val="24"/>
        </w:rPr>
        <w:t xml:space="preserve"> GE Foundation: Literary, Visual, and Performing Arts; request for 100% DL)</w:t>
      </w:r>
    </w:p>
    <w:p w14:paraId="6C2E2C90" w14:textId="01E55395" w:rsidR="00D675D9" w:rsidRPr="000A0A19" w:rsidRDefault="00D675D9" w:rsidP="000A0A19">
      <w:pPr>
        <w:pStyle w:val="ListParagraph"/>
        <w:numPr>
          <w:ilvl w:val="1"/>
          <w:numId w:val="7"/>
        </w:numPr>
        <w:rPr>
          <w:rFonts w:asciiTheme="majorBidi" w:hAnsiTheme="majorBidi" w:cstheme="majorBidi"/>
          <w:sz w:val="24"/>
          <w:szCs w:val="24"/>
        </w:rPr>
      </w:pPr>
      <w:r>
        <w:rPr>
          <w:rFonts w:asciiTheme="majorBidi" w:hAnsiTheme="majorBidi" w:cstheme="majorBidi"/>
          <w:i/>
          <w:iCs/>
          <w:sz w:val="24"/>
          <w:szCs w:val="24"/>
        </w:rPr>
        <w:t xml:space="preserve">The Panel recommends including more information on academic integrity (e.g., if quizzes/exams are open note, if students can seek outside help, etc.) for individual assignments, as additional clarity can be useful for online courses. </w:t>
      </w:r>
    </w:p>
    <w:p w14:paraId="2284AB4A" w14:textId="020A50C0" w:rsidR="00ED33B6" w:rsidRDefault="00ED33B6" w:rsidP="002A43DC">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Rush, Putikka, </w:t>
      </w:r>
      <w:r w:rsidRPr="000A0A19">
        <w:rPr>
          <w:rFonts w:asciiTheme="majorBidi" w:hAnsiTheme="majorBidi" w:cstheme="majorBidi"/>
          <w:b/>
          <w:bCs/>
          <w:sz w:val="24"/>
          <w:szCs w:val="24"/>
        </w:rPr>
        <w:t xml:space="preserve">unanimously approved </w:t>
      </w:r>
      <w:r w:rsidR="000A0A19">
        <w:rPr>
          <w:rFonts w:asciiTheme="majorBidi" w:hAnsiTheme="majorBidi" w:cstheme="majorBidi"/>
          <w:sz w:val="24"/>
          <w:szCs w:val="24"/>
        </w:rPr>
        <w:t xml:space="preserve">with </w:t>
      </w:r>
      <w:r w:rsidR="000A0A19">
        <w:rPr>
          <w:rFonts w:asciiTheme="majorBidi" w:hAnsiTheme="majorBidi" w:cstheme="majorBidi"/>
          <w:i/>
          <w:iCs/>
          <w:sz w:val="24"/>
          <w:szCs w:val="24"/>
        </w:rPr>
        <w:t xml:space="preserve">one recommendation </w:t>
      </w:r>
      <w:r w:rsidR="000A0A19">
        <w:rPr>
          <w:rFonts w:asciiTheme="majorBidi" w:hAnsiTheme="majorBidi" w:cstheme="majorBidi"/>
          <w:sz w:val="24"/>
          <w:szCs w:val="24"/>
        </w:rPr>
        <w:t>(in italics above)</w:t>
      </w:r>
    </w:p>
    <w:p w14:paraId="7CB45879" w14:textId="6E71D078" w:rsidR="00ED33B6" w:rsidRDefault="00282F64" w:rsidP="00ED33B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History 3501</w:t>
      </w:r>
      <w:r w:rsidR="000929CF" w:rsidRPr="000929CF">
        <w:t xml:space="preserve"> </w:t>
      </w:r>
      <w:r w:rsidR="000929CF" w:rsidRPr="000929CF">
        <w:rPr>
          <w:rFonts w:asciiTheme="majorBidi" w:hAnsiTheme="majorBidi" w:cstheme="majorBidi"/>
          <w:sz w:val="24"/>
          <w:szCs w:val="24"/>
        </w:rPr>
        <w:t>(existing course with GE Historical Study; request for 100% DL)</w:t>
      </w:r>
    </w:p>
    <w:p w14:paraId="6059B083" w14:textId="4AB5043C" w:rsidR="00676345" w:rsidRPr="00676345" w:rsidRDefault="00676345" w:rsidP="00D51AA2">
      <w:pPr>
        <w:pStyle w:val="ListParagraph"/>
        <w:numPr>
          <w:ilvl w:val="1"/>
          <w:numId w:val="7"/>
        </w:numPr>
        <w:rPr>
          <w:rFonts w:asciiTheme="majorBidi" w:hAnsiTheme="majorBidi" w:cstheme="majorBidi"/>
          <w:sz w:val="24"/>
          <w:szCs w:val="24"/>
        </w:rPr>
      </w:pPr>
      <w:r>
        <w:rPr>
          <w:rFonts w:asciiTheme="majorBidi" w:hAnsiTheme="majorBidi" w:cstheme="majorBidi"/>
          <w:i/>
          <w:iCs/>
          <w:sz w:val="24"/>
          <w:szCs w:val="24"/>
        </w:rPr>
        <w:t xml:space="preserve">Page 9 of the syllabus says, “weekly quizzes are included as self-checks without points attached.” Quizzes are also included in the grading breakdown. It is unclear if these are separate quizzes. The Panel recommends clarifying this before offering. </w:t>
      </w:r>
    </w:p>
    <w:p w14:paraId="77CAA11E" w14:textId="4AE74D78" w:rsidR="00676345" w:rsidRPr="00676345" w:rsidRDefault="00676345" w:rsidP="00282F64">
      <w:pPr>
        <w:pStyle w:val="ListParagraph"/>
        <w:numPr>
          <w:ilvl w:val="1"/>
          <w:numId w:val="7"/>
        </w:numPr>
        <w:rPr>
          <w:rFonts w:asciiTheme="majorBidi" w:hAnsiTheme="majorBidi" w:cstheme="majorBidi"/>
          <w:sz w:val="24"/>
          <w:szCs w:val="24"/>
        </w:rPr>
      </w:pPr>
      <w:r>
        <w:rPr>
          <w:rFonts w:asciiTheme="majorBidi" w:hAnsiTheme="majorBidi" w:cstheme="majorBidi"/>
          <w:i/>
          <w:iCs/>
          <w:sz w:val="24"/>
          <w:szCs w:val="24"/>
        </w:rPr>
        <w:t xml:space="preserve">It’s unclear if this course is asynchronous with optional synchronous sessions or if the course is synchronous with lectures recorded for students who are unable to attend synchronously. Optional live sessions are mentioned on page 8 of the syllabus. It is unclear if these are additional sessions or if these are lectures that will be recorded. </w:t>
      </w:r>
    </w:p>
    <w:p w14:paraId="777A3BD2" w14:textId="77777777" w:rsidR="00676345" w:rsidRPr="00D675D9" w:rsidRDefault="00676345" w:rsidP="00676345">
      <w:pPr>
        <w:pStyle w:val="ListParagraph"/>
        <w:numPr>
          <w:ilvl w:val="1"/>
          <w:numId w:val="7"/>
        </w:numPr>
        <w:rPr>
          <w:rFonts w:asciiTheme="majorBidi" w:hAnsiTheme="majorBidi" w:cstheme="majorBidi"/>
          <w:sz w:val="24"/>
          <w:szCs w:val="24"/>
        </w:rPr>
      </w:pPr>
      <w:r>
        <w:rPr>
          <w:rFonts w:asciiTheme="majorBidi" w:hAnsiTheme="majorBidi" w:cstheme="majorBidi"/>
          <w:i/>
          <w:iCs/>
          <w:sz w:val="24"/>
          <w:szCs w:val="24"/>
        </w:rPr>
        <w:t xml:space="preserve">The Panel recommends including more information on academic integrity (e.g., if quizzes/exams are open note, if students can seek outside help, etc.) for individual assignments, as additional clarity can be useful for online courses. </w:t>
      </w:r>
    </w:p>
    <w:p w14:paraId="120C8B59" w14:textId="183C63A5" w:rsidR="00676345" w:rsidRPr="00676345" w:rsidRDefault="00676345" w:rsidP="00676345">
      <w:pPr>
        <w:pStyle w:val="ListParagraph"/>
        <w:numPr>
          <w:ilvl w:val="1"/>
          <w:numId w:val="7"/>
        </w:numPr>
        <w:rPr>
          <w:rFonts w:ascii="Times New Roman" w:hAnsi="Times New Roman" w:cs="Times New Roman"/>
          <w:i/>
          <w:iCs/>
          <w:sz w:val="24"/>
          <w:szCs w:val="24"/>
        </w:rPr>
      </w:pPr>
      <w:r w:rsidRPr="00676345">
        <w:rPr>
          <w:rFonts w:ascii="Times New Roman" w:hAnsi="Times New Roman" w:cs="Times New Roman"/>
          <w:i/>
          <w:iCs/>
          <w:sz w:val="24"/>
          <w:szCs w:val="24"/>
        </w:rPr>
        <w:t xml:space="preserve">On page 7 of the syllabus, under the Title IX section, it is recommended that Kellie Brennan be removed as she is no longer the Title IX Coordinator. The updated language can be found on the ASC Curriculum and Assessment Services website and in their Operations Manual. </w:t>
      </w:r>
    </w:p>
    <w:p w14:paraId="20F86928" w14:textId="55E095C1" w:rsidR="00D51AA2" w:rsidRDefault="00D51AA2" w:rsidP="00282F64">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Rush, Samuels, </w:t>
      </w:r>
      <w:r w:rsidRPr="00676345">
        <w:rPr>
          <w:rFonts w:asciiTheme="majorBidi" w:hAnsiTheme="majorBidi" w:cstheme="majorBidi"/>
          <w:b/>
          <w:bCs/>
          <w:sz w:val="24"/>
          <w:szCs w:val="24"/>
        </w:rPr>
        <w:t>unanimously approved</w:t>
      </w:r>
      <w:r w:rsidR="00676345">
        <w:rPr>
          <w:rFonts w:asciiTheme="majorBidi" w:hAnsiTheme="majorBidi" w:cstheme="majorBidi"/>
          <w:b/>
          <w:bCs/>
          <w:sz w:val="24"/>
          <w:szCs w:val="24"/>
        </w:rPr>
        <w:t xml:space="preserve"> </w:t>
      </w:r>
      <w:r w:rsidR="00676345">
        <w:rPr>
          <w:rFonts w:asciiTheme="majorBidi" w:hAnsiTheme="majorBidi" w:cstheme="majorBidi"/>
          <w:sz w:val="24"/>
          <w:szCs w:val="24"/>
        </w:rPr>
        <w:t xml:space="preserve">with </w:t>
      </w:r>
      <w:r w:rsidR="00676345">
        <w:rPr>
          <w:rFonts w:asciiTheme="majorBidi" w:hAnsiTheme="majorBidi" w:cstheme="majorBidi"/>
          <w:i/>
          <w:iCs/>
          <w:sz w:val="24"/>
          <w:szCs w:val="24"/>
        </w:rPr>
        <w:t xml:space="preserve">four recommendations </w:t>
      </w:r>
      <w:r w:rsidR="00676345">
        <w:rPr>
          <w:rFonts w:asciiTheme="majorBidi" w:hAnsiTheme="majorBidi" w:cstheme="majorBidi"/>
          <w:sz w:val="24"/>
          <w:szCs w:val="24"/>
        </w:rPr>
        <w:t xml:space="preserve">(in italics above) </w:t>
      </w:r>
    </w:p>
    <w:p w14:paraId="68F968F1" w14:textId="5CC43046" w:rsidR="00D51AA2" w:rsidRDefault="000929CF" w:rsidP="00D51AA2">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lastRenderedPageBreak/>
        <w:t xml:space="preserve">Landscape Architecture 2600 </w:t>
      </w:r>
      <w:r w:rsidRPr="000929CF">
        <w:rPr>
          <w:rFonts w:asciiTheme="majorBidi" w:hAnsiTheme="majorBidi" w:cstheme="majorBidi"/>
          <w:sz w:val="24"/>
          <w:szCs w:val="24"/>
        </w:rPr>
        <w:t>(existing course with GE VPA; request for 100% DL)</w:t>
      </w:r>
      <w:r w:rsidR="00D51AA2">
        <w:rPr>
          <w:rFonts w:asciiTheme="majorBidi" w:hAnsiTheme="majorBidi" w:cstheme="majorBidi"/>
          <w:sz w:val="24"/>
          <w:szCs w:val="24"/>
        </w:rPr>
        <w:t xml:space="preserve"> </w:t>
      </w:r>
    </w:p>
    <w:p w14:paraId="01767A59" w14:textId="59B95D48" w:rsidR="000929CF" w:rsidRPr="000929CF" w:rsidRDefault="000929CF" w:rsidP="000929CF">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The course is a </w:t>
      </w:r>
      <w:proofErr w:type="gramStart"/>
      <w:r>
        <w:rPr>
          <w:rFonts w:asciiTheme="majorBidi" w:hAnsiTheme="majorBidi" w:cstheme="majorBidi"/>
          <w:sz w:val="24"/>
          <w:szCs w:val="24"/>
        </w:rPr>
        <w:t>3 credit</w:t>
      </w:r>
      <w:proofErr w:type="gramEnd"/>
      <w:r>
        <w:rPr>
          <w:rFonts w:asciiTheme="majorBidi" w:hAnsiTheme="majorBidi" w:cstheme="majorBidi"/>
          <w:sz w:val="24"/>
          <w:szCs w:val="24"/>
        </w:rPr>
        <w:t xml:space="preserve"> hour course, but the syllabus provided is for a 1 credit hour course. </w:t>
      </w:r>
    </w:p>
    <w:p w14:paraId="5605A8D3" w14:textId="4AFC48DA" w:rsidR="000929CF" w:rsidRDefault="000929CF" w:rsidP="000929CF">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The in-person syllabus includes more information regarding assignment information and expectations for students than the DL syllabus. The DL version of the course does not appear to be comparable to the in-person version based on the information provided on the syllabus. The workload for the DL version seems to be more appropriate for a 1 credit hour course. </w:t>
      </w:r>
    </w:p>
    <w:p w14:paraId="45E0C561" w14:textId="019BDC17" w:rsidR="000929CF" w:rsidRDefault="000929CF" w:rsidP="00D51AA2">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Include the required General Education information on the syllabus (GE goal, expected learning outcomes, and brief statement on how the ELOs are met in the course)</w:t>
      </w:r>
    </w:p>
    <w:p w14:paraId="0338AC14" w14:textId="61C9BD0E" w:rsidR="000929CF" w:rsidRPr="000929CF" w:rsidRDefault="000929CF" w:rsidP="000929CF">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 xml:space="preserve">The syllabus and the form on curriculum.osu.edu are inconsistent in the type of distance learning is being requested. Curriculum.osu.edu indicates the course is 100% at distance, but the syllabus indicates the course is distance enhanced. </w:t>
      </w:r>
    </w:p>
    <w:p w14:paraId="1DD85F7A" w14:textId="081676FE" w:rsidR="009635F1" w:rsidRPr="000929CF" w:rsidRDefault="009635F1" w:rsidP="00D51AA2">
      <w:pPr>
        <w:pStyle w:val="ListParagraph"/>
        <w:numPr>
          <w:ilvl w:val="1"/>
          <w:numId w:val="7"/>
        </w:numPr>
        <w:rPr>
          <w:rFonts w:asciiTheme="majorBidi" w:hAnsiTheme="majorBidi" w:cstheme="majorBidi"/>
          <w:b/>
          <w:bCs/>
          <w:sz w:val="24"/>
          <w:szCs w:val="24"/>
        </w:rPr>
      </w:pPr>
      <w:r w:rsidRPr="000929CF">
        <w:rPr>
          <w:rFonts w:asciiTheme="majorBidi" w:hAnsiTheme="majorBidi" w:cstheme="majorBidi"/>
          <w:b/>
          <w:bCs/>
          <w:sz w:val="24"/>
          <w:szCs w:val="24"/>
        </w:rPr>
        <w:t xml:space="preserve">No vote </w:t>
      </w:r>
    </w:p>
    <w:sectPr w:rsidR="009635F1" w:rsidRPr="0009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410"/>
    <w:multiLevelType w:val="hybridMultilevel"/>
    <w:tmpl w:val="9D22C9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3E15"/>
    <w:multiLevelType w:val="hybridMultilevel"/>
    <w:tmpl w:val="C66A5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66230"/>
    <w:multiLevelType w:val="hybridMultilevel"/>
    <w:tmpl w:val="416E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42668"/>
    <w:multiLevelType w:val="multilevel"/>
    <w:tmpl w:val="5D7A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7F43F7"/>
    <w:multiLevelType w:val="hybridMultilevel"/>
    <w:tmpl w:val="AB546172"/>
    <w:lvl w:ilvl="0" w:tplc="CBE22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06CDD"/>
    <w:multiLevelType w:val="hybridMultilevel"/>
    <w:tmpl w:val="32321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422390"/>
    <w:multiLevelType w:val="hybridMultilevel"/>
    <w:tmpl w:val="8CBA6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93"/>
    <w:rsid w:val="000929CF"/>
    <w:rsid w:val="000A0A19"/>
    <w:rsid w:val="000D206A"/>
    <w:rsid w:val="000D28B5"/>
    <w:rsid w:val="00140583"/>
    <w:rsid w:val="001D1D53"/>
    <w:rsid w:val="0021547D"/>
    <w:rsid w:val="00254645"/>
    <w:rsid w:val="00282F64"/>
    <w:rsid w:val="002A0510"/>
    <w:rsid w:val="002A43DC"/>
    <w:rsid w:val="002F5B4D"/>
    <w:rsid w:val="00336971"/>
    <w:rsid w:val="00377E7B"/>
    <w:rsid w:val="003F7905"/>
    <w:rsid w:val="00496C9D"/>
    <w:rsid w:val="004F4CC7"/>
    <w:rsid w:val="005974C7"/>
    <w:rsid w:val="005D3DBC"/>
    <w:rsid w:val="005F01C7"/>
    <w:rsid w:val="00622166"/>
    <w:rsid w:val="00676345"/>
    <w:rsid w:val="007A475A"/>
    <w:rsid w:val="007A73ED"/>
    <w:rsid w:val="008B2BEA"/>
    <w:rsid w:val="008D493E"/>
    <w:rsid w:val="009434D5"/>
    <w:rsid w:val="009635F1"/>
    <w:rsid w:val="00996139"/>
    <w:rsid w:val="009A416A"/>
    <w:rsid w:val="00A0029D"/>
    <w:rsid w:val="00A47DE3"/>
    <w:rsid w:val="00A97238"/>
    <w:rsid w:val="00AC654A"/>
    <w:rsid w:val="00AD0776"/>
    <w:rsid w:val="00B065F1"/>
    <w:rsid w:val="00B657D4"/>
    <w:rsid w:val="00B93EE8"/>
    <w:rsid w:val="00C46D2E"/>
    <w:rsid w:val="00C75DB6"/>
    <w:rsid w:val="00CB7F3E"/>
    <w:rsid w:val="00CC119E"/>
    <w:rsid w:val="00CF6EED"/>
    <w:rsid w:val="00D11C7D"/>
    <w:rsid w:val="00D435B3"/>
    <w:rsid w:val="00D51AA2"/>
    <w:rsid w:val="00D51DF5"/>
    <w:rsid w:val="00D664EE"/>
    <w:rsid w:val="00D675D9"/>
    <w:rsid w:val="00DF7C3C"/>
    <w:rsid w:val="00E24FCD"/>
    <w:rsid w:val="00E3018C"/>
    <w:rsid w:val="00ED33B6"/>
    <w:rsid w:val="00EE5979"/>
    <w:rsid w:val="00F01293"/>
    <w:rsid w:val="00F61E0B"/>
    <w:rsid w:val="00F85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6D67"/>
  <w15:chartTrackingRefBased/>
  <w15:docId w15:val="{30307A1F-0392-4E56-971A-29AD6FB7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93"/>
    <w:pPr>
      <w:ind w:left="720"/>
      <w:contextualSpacing/>
    </w:pPr>
  </w:style>
  <w:style w:type="paragraph" w:styleId="NormalWeb">
    <w:name w:val="Normal (Web)"/>
    <w:basedOn w:val="Normal"/>
    <w:uiPriority w:val="99"/>
    <w:semiHidden/>
    <w:unhideWhenUsed/>
    <w:rsid w:val="00D51D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6345"/>
    <w:rPr>
      <w:sz w:val="16"/>
      <w:szCs w:val="16"/>
    </w:rPr>
  </w:style>
  <w:style w:type="paragraph" w:styleId="CommentText">
    <w:name w:val="annotation text"/>
    <w:basedOn w:val="Normal"/>
    <w:link w:val="CommentTextChar"/>
    <w:uiPriority w:val="99"/>
    <w:semiHidden/>
    <w:unhideWhenUsed/>
    <w:rsid w:val="00676345"/>
    <w:pPr>
      <w:spacing w:line="240" w:lineRule="auto"/>
    </w:pPr>
    <w:rPr>
      <w:sz w:val="20"/>
      <w:szCs w:val="20"/>
    </w:rPr>
  </w:style>
  <w:style w:type="character" w:customStyle="1" w:styleId="CommentTextChar">
    <w:name w:val="Comment Text Char"/>
    <w:basedOn w:val="DefaultParagraphFont"/>
    <w:link w:val="CommentText"/>
    <w:uiPriority w:val="99"/>
    <w:semiHidden/>
    <w:rsid w:val="006763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00819">
      <w:bodyDiv w:val="1"/>
      <w:marLeft w:val="0"/>
      <w:marRight w:val="0"/>
      <w:marTop w:val="0"/>
      <w:marBottom w:val="0"/>
      <w:divBdr>
        <w:top w:val="none" w:sz="0" w:space="0" w:color="auto"/>
        <w:left w:val="none" w:sz="0" w:space="0" w:color="auto"/>
        <w:bottom w:val="none" w:sz="0" w:space="0" w:color="auto"/>
        <w:right w:val="none" w:sz="0" w:space="0" w:color="auto"/>
      </w:divBdr>
    </w:div>
    <w:div w:id="1247611891">
      <w:bodyDiv w:val="1"/>
      <w:marLeft w:val="0"/>
      <w:marRight w:val="0"/>
      <w:marTop w:val="0"/>
      <w:marBottom w:val="0"/>
      <w:divBdr>
        <w:top w:val="none" w:sz="0" w:space="0" w:color="auto"/>
        <w:left w:val="none" w:sz="0" w:space="0" w:color="auto"/>
        <w:bottom w:val="none" w:sz="0" w:space="0" w:color="auto"/>
        <w:right w:val="none" w:sz="0" w:space="0" w:color="auto"/>
      </w:divBdr>
    </w:div>
    <w:div w:id="1408116084">
      <w:bodyDiv w:val="1"/>
      <w:marLeft w:val="0"/>
      <w:marRight w:val="0"/>
      <w:marTop w:val="0"/>
      <w:marBottom w:val="0"/>
      <w:divBdr>
        <w:top w:val="none" w:sz="0" w:space="0" w:color="auto"/>
        <w:left w:val="none" w:sz="0" w:space="0" w:color="auto"/>
        <w:bottom w:val="none" w:sz="0" w:space="0" w:color="auto"/>
        <w:right w:val="none" w:sz="0" w:space="0" w:color="auto"/>
      </w:divBdr>
    </w:div>
    <w:div w:id="1431779049">
      <w:bodyDiv w:val="1"/>
      <w:marLeft w:val="0"/>
      <w:marRight w:val="0"/>
      <w:marTop w:val="0"/>
      <w:marBottom w:val="0"/>
      <w:divBdr>
        <w:top w:val="none" w:sz="0" w:space="0" w:color="auto"/>
        <w:left w:val="none" w:sz="0" w:space="0" w:color="auto"/>
        <w:bottom w:val="none" w:sz="0" w:space="0" w:color="auto"/>
        <w:right w:val="none" w:sz="0" w:space="0" w:color="auto"/>
      </w:divBdr>
    </w:div>
    <w:div w:id="15323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2021-05-24T14:28:00Z</dcterms:created>
  <dcterms:modified xsi:type="dcterms:W3CDTF">2021-05-24T14:28:00Z</dcterms:modified>
</cp:coreProperties>
</file>